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4D4E7" w14:textId="254BC50F" w:rsidR="00FC599A" w:rsidRDefault="00FC599A"/>
    <w:p w14:paraId="520DB226" w14:textId="76961E3A" w:rsidR="00394EDB" w:rsidRPr="00CA4966" w:rsidRDefault="00394EDB" w:rsidP="00394EDB">
      <w:pPr>
        <w:spacing w:after="0" w:line="240" w:lineRule="auto"/>
        <w:textAlignment w:val="baseline"/>
        <w:outlineLvl w:val="3"/>
        <w:rPr>
          <w:rFonts w:eastAsia="Times New Roman" w:cstheme="minorHAnsi"/>
          <w:b/>
          <w:bCs/>
          <w:color w:val="182B49"/>
          <w:sz w:val="27"/>
          <w:szCs w:val="27"/>
          <w:lang w:eastAsia="en-GB"/>
        </w:rPr>
      </w:pPr>
      <w:r w:rsidRPr="00CA4966">
        <w:rPr>
          <w:rFonts w:eastAsia="Times New Roman" w:cstheme="minorHAnsi"/>
          <w:b/>
          <w:bCs/>
          <w:color w:val="182B49"/>
          <w:sz w:val="27"/>
          <w:szCs w:val="27"/>
          <w:lang w:eastAsia="en-GB"/>
        </w:rPr>
        <w:t xml:space="preserve">Financial </w:t>
      </w:r>
      <w:r w:rsidR="005078AB" w:rsidRPr="00CA4966">
        <w:rPr>
          <w:rFonts w:eastAsia="Times New Roman" w:cstheme="minorHAnsi"/>
          <w:b/>
          <w:bCs/>
          <w:color w:val="182B49"/>
          <w:sz w:val="27"/>
          <w:szCs w:val="27"/>
          <w:lang w:eastAsia="en-GB"/>
        </w:rPr>
        <w:t xml:space="preserve">Wellbeing Education </w:t>
      </w:r>
      <w:r w:rsidR="00ED68A7" w:rsidRPr="00CA4966">
        <w:rPr>
          <w:rFonts w:eastAsia="Times New Roman" w:cstheme="minorHAnsi"/>
          <w:b/>
          <w:bCs/>
          <w:color w:val="182B49"/>
          <w:sz w:val="27"/>
          <w:szCs w:val="27"/>
          <w:lang w:eastAsia="en-GB"/>
        </w:rPr>
        <w:t xml:space="preserve">Programme </w:t>
      </w:r>
      <w:r w:rsidRPr="00CA4966">
        <w:rPr>
          <w:rFonts w:eastAsia="Times New Roman" w:cstheme="minorHAnsi"/>
          <w:b/>
          <w:bCs/>
          <w:color w:val="182B49"/>
          <w:sz w:val="27"/>
          <w:szCs w:val="27"/>
          <w:lang w:eastAsia="en-GB"/>
        </w:rPr>
        <w:t>for Employees</w:t>
      </w:r>
    </w:p>
    <w:p w14:paraId="0E3518AD" w14:textId="7A1FB5CE" w:rsidR="00394EDB" w:rsidRPr="00A6209D" w:rsidRDefault="00394EDB" w:rsidP="002B78BC">
      <w:pPr>
        <w:spacing w:after="0" w:line="240" w:lineRule="auto"/>
        <w:rPr>
          <w:rFonts w:eastAsia="Times New Roman" w:cstheme="minorHAnsi"/>
          <w:color w:val="6B6A6A"/>
          <w:sz w:val="24"/>
          <w:szCs w:val="24"/>
          <w:lang w:eastAsia="en-GB"/>
        </w:rPr>
      </w:pPr>
      <w:r w:rsidRPr="00CA4966">
        <w:rPr>
          <w:rFonts w:eastAsia="Times New Roman" w:cstheme="minorHAnsi"/>
          <w:color w:val="6B6A6A"/>
          <w:sz w:val="21"/>
          <w:szCs w:val="21"/>
          <w:lang w:eastAsia="en-GB"/>
        </w:rPr>
        <w:br/>
      </w:r>
      <w:r w:rsidRPr="00A6209D">
        <w:rPr>
          <w:rFonts w:eastAsia="Times New Roman" w:cstheme="minorHAnsi"/>
          <w:color w:val="6B6A6A"/>
          <w:sz w:val="24"/>
          <w:szCs w:val="24"/>
          <w:lang w:eastAsia="en-GB"/>
        </w:rPr>
        <w:t xml:space="preserve">Motivating and retaining your employees is fundamental to the long-term success of </w:t>
      </w:r>
      <w:r w:rsidR="005078AB" w:rsidRPr="00A6209D">
        <w:rPr>
          <w:rFonts w:eastAsia="Times New Roman" w:cstheme="minorHAnsi"/>
          <w:color w:val="6B6A6A"/>
          <w:sz w:val="24"/>
          <w:szCs w:val="24"/>
          <w:lang w:eastAsia="en-GB"/>
        </w:rPr>
        <w:t>a</w:t>
      </w:r>
      <w:r w:rsidRPr="00A6209D">
        <w:rPr>
          <w:rFonts w:eastAsia="Times New Roman" w:cstheme="minorHAnsi"/>
          <w:color w:val="6B6A6A"/>
          <w:sz w:val="24"/>
          <w:szCs w:val="24"/>
          <w:lang w:eastAsia="en-GB"/>
        </w:rPr>
        <w:t xml:space="preserve"> business. The wellbeing of employees is widely recognised as contributing significantly to the success of a business.</w:t>
      </w:r>
    </w:p>
    <w:p w14:paraId="036C6C09" w14:textId="77777777" w:rsidR="006F58FD" w:rsidRPr="00A6209D" w:rsidRDefault="006F58FD" w:rsidP="002B78BC">
      <w:pPr>
        <w:spacing w:after="0" w:line="240" w:lineRule="auto"/>
        <w:rPr>
          <w:rFonts w:eastAsia="Times New Roman" w:cstheme="minorHAnsi"/>
          <w:color w:val="6B6A6A"/>
          <w:sz w:val="24"/>
          <w:szCs w:val="24"/>
          <w:lang w:eastAsia="en-GB"/>
        </w:rPr>
      </w:pPr>
    </w:p>
    <w:p w14:paraId="26004DFC" w14:textId="77777777" w:rsidR="00394EDB" w:rsidRPr="00A6209D" w:rsidRDefault="00394EDB" w:rsidP="00394EDB">
      <w:pPr>
        <w:spacing w:after="150" w:line="240" w:lineRule="auto"/>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 xml:space="preserve">With Coronavirus currently having a huge impact on businesses and the way employees work, wellbeing at work has never been more important. Many employees will be under a huge amount of stress, especially around their finances and the future uncertainty we are facing. </w:t>
      </w:r>
    </w:p>
    <w:p w14:paraId="74BC8BAB" w14:textId="77777777" w:rsidR="00394EDB" w:rsidRPr="00A6209D" w:rsidRDefault="00394EDB" w:rsidP="00394EDB">
      <w:pPr>
        <w:spacing w:after="150" w:line="240" w:lineRule="auto"/>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These online financial wellbeing workshops have been developed to help employees understand their own current financial circumstances and empower them to make informed decisions regarding their finances now and in the future; helping to potentially reduce any financial stress.</w:t>
      </w:r>
    </w:p>
    <w:p w14:paraId="00471822" w14:textId="77777777" w:rsidR="00394EDB" w:rsidRPr="00A6209D" w:rsidRDefault="00394EDB" w:rsidP="00394EDB">
      <w:pPr>
        <w:spacing w:after="0" w:line="240" w:lineRule="auto"/>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 xml:space="preserve">At the core is </w:t>
      </w:r>
      <w:r w:rsidRPr="00A6209D">
        <w:rPr>
          <w:rFonts w:eastAsia="Times New Roman" w:cstheme="minorHAnsi"/>
          <w:b/>
          <w:bCs/>
          <w:color w:val="6B6A6A"/>
          <w:sz w:val="24"/>
          <w:szCs w:val="24"/>
          <w:bdr w:val="none" w:sz="0" w:space="0" w:color="auto" w:frame="1"/>
          <w:lang w:eastAsia="en-GB"/>
        </w:rPr>
        <w:t>four interactive workshops</w:t>
      </w:r>
      <w:r w:rsidRPr="00A6209D">
        <w:rPr>
          <w:rFonts w:eastAsia="Times New Roman" w:cstheme="minorHAnsi"/>
          <w:color w:val="6B6A6A"/>
          <w:sz w:val="24"/>
          <w:szCs w:val="24"/>
          <w:lang w:eastAsia="en-GB"/>
        </w:rPr>
        <w:t xml:space="preserve"> to engage your employees and allow them time to relate to their own situation. The 1-hour online workshops cover the different life and career stages, helping employees to consider their own circumstances and financial goals, highlighting and explaining the things they might encounter and the options open to </w:t>
      </w:r>
      <w:proofErr w:type="gramStart"/>
      <w:r w:rsidRPr="00A6209D">
        <w:rPr>
          <w:rFonts w:eastAsia="Times New Roman" w:cstheme="minorHAnsi"/>
          <w:color w:val="6B6A6A"/>
          <w:sz w:val="24"/>
          <w:szCs w:val="24"/>
          <w:lang w:eastAsia="en-GB"/>
        </w:rPr>
        <w:t>them:-</w:t>
      </w:r>
      <w:proofErr w:type="gramEnd"/>
    </w:p>
    <w:p w14:paraId="42759151" w14:textId="77777777" w:rsidR="00394EDB" w:rsidRPr="00A6209D" w:rsidRDefault="00394EDB" w:rsidP="00394EDB">
      <w:pPr>
        <w:spacing w:after="0" w:line="240" w:lineRule="auto"/>
        <w:rPr>
          <w:rFonts w:eastAsia="Times New Roman" w:cstheme="minorHAnsi"/>
          <w:sz w:val="24"/>
          <w:szCs w:val="24"/>
          <w:lang w:eastAsia="en-GB"/>
        </w:rPr>
      </w:pPr>
      <w:r w:rsidRPr="00A6209D">
        <w:rPr>
          <w:rFonts w:eastAsia="Times New Roman" w:cstheme="minorHAnsi"/>
          <w:color w:val="6B6A6A"/>
          <w:sz w:val="24"/>
          <w:szCs w:val="24"/>
          <w:lang w:eastAsia="en-GB"/>
        </w:rPr>
        <w:br/>
      </w:r>
    </w:p>
    <w:p w14:paraId="33549669" w14:textId="401F7A95" w:rsidR="00394EDB" w:rsidRPr="00A6209D" w:rsidRDefault="00394EDB" w:rsidP="00394EDB">
      <w:pPr>
        <w:spacing w:after="150" w:line="240" w:lineRule="auto"/>
        <w:textAlignment w:val="baseline"/>
        <w:rPr>
          <w:rFonts w:eastAsia="Times New Roman" w:cstheme="minorHAnsi"/>
          <w:color w:val="6B6A6A"/>
          <w:sz w:val="24"/>
          <w:szCs w:val="24"/>
          <w:lang w:eastAsia="en-GB"/>
        </w:rPr>
      </w:pPr>
      <w:r w:rsidRPr="00A6209D">
        <w:rPr>
          <w:rFonts w:eastAsia="Times New Roman" w:cstheme="minorHAnsi"/>
          <w:noProof/>
          <w:color w:val="6B6A6A"/>
          <w:sz w:val="24"/>
          <w:szCs w:val="24"/>
          <w:lang w:eastAsia="en-GB"/>
        </w:rPr>
        <w:drawing>
          <wp:inline distT="0" distB="0" distL="0" distR="0" wp14:anchorId="2ADF42AD" wp14:editId="71D98064">
            <wp:extent cx="5731510" cy="3877310"/>
            <wp:effectExtent l="0" t="0" r="2540" b="8890"/>
            <wp:docPr id="1" name="Picture 1" descr="financial wellbeing worksh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ial wellbeing worksho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77310"/>
                    </a:xfrm>
                    <a:prstGeom prst="rect">
                      <a:avLst/>
                    </a:prstGeom>
                    <a:noFill/>
                    <a:ln>
                      <a:noFill/>
                    </a:ln>
                  </pic:spPr>
                </pic:pic>
              </a:graphicData>
            </a:graphic>
          </wp:inline>
        </w:drawing>
      </w:r>
    </w:p>
    <w:p w14:paraId="4F1B1508" w14:textId="77777777" w:rsidR="00394EDB" w:rsidRPr="00A6209D" w:rsidRDefault="00394EDB" w:rsidP="00394EDB">
      <w:pPr>
        <w:spacing w:after="0" w:line="240" w:lineRule="auto"/>
        <w:rPr>
          <w:rFonts w:eastAsia="Times New Roman" w:cstheme="minorHAnsi"/>
          <w:sz w:val="24"/>
          <w:szCs w:val="24"/>
          <w:lang w:eastAsia="en-GB"/>
        </w:rPr>
      </w:pPr>
      <w:r w:rsidRPr="00A6209D">
        <w:rPr>
          <w:rFonts w:eastAsia="Times New Roman" w:cstheme="minorHAnsi"/>
          <w:color w:val="6B6A6A"/>
          <w:sz w:val="24"/>
          <w:szCs w:val="24"/>
          <w:lang w:eastAsia="en-GB"/>
        </w:rPr>
        <w:br/>
      </w:r>
    </w:p>
    <w:p w14:paraId="52E399DC" w14:textId="77777777" w:rsidR="005078AB" w:rsidRPr="00A6209D" w:rsidRDefault="005078AB" w:rsidP="00394EDB">
      <w:pPr>
        <w:spacing w:after="150" w:line="240" w:lineRule="auto"/>
        <w:textAlignment w:val="baseline"/>
        <w:rPr>
          <w:rFonts w:eastAsia="Times New Roman" w:cstheme="minorHAnsi"/>
          <w:color w:val="6B6A6A"/>
          <w:sz w:val="24"/>
          <w:szCs w:val="24"/>
          <w:lang w:eastAsia="en-GB"/>
        </w:rPr>
      </w:pPr>
    </w:p>
    <w:p w14:paraId="5D02BA68" w14:textId="347F4083" w:rsidR="00394EDB" w:rsidRPr="00A6209D" w:rsidRDefault="005078AB" w:rsidP="00394EDB">
      <w:pPr>
        <w:spacing w:after="150" w:line="240" w:lineRule="auto"/>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lastRenderedPageBreak/>
        <w:t xml:space="preserve">The </w:t>
      </w:r>
      <w:r w:rsidR="00394EDB" w:rsidRPr="00A6209D">
        <w:rPr>
          <w:rFonts w:eastAsia="Times New Roman" w:cstheme="minorHAnsi"/>
          <w:color w:val="6B6A6A"/>
          <w:sz w:val="24"/>
          <w:szCs w:val="24"/>
          <w:lang w:eastAsia="en-GB"/>
        </w:rPr>
        <w:t>wellbeing workshops are delivered by Lisa Vaughan</w:t>
      </w:r>
      <w:r w:rsidR="00017052" w:rsidRPr="00A6209D">
        <w:rPr>
          <w:rFonts w:eastAsia="Times New Roman" w:cstheme="minorHAnsi"/>
          <w:color w:val="6B6A6A"/>
          <w:sz w:val="24"/>
          <w:szCs w:val="24"/>
          <w:lang w:eastAsia="en-GB"/>
        </w:rPr>
        <w:t xml:space="preserve">, Director of </w:t>
      </w:r>
      <w:r w:rsidR="008F14D1" w:rsidRPr="00A6209D">
        <w:rPr>
          <w:rFonts w:eastAsia="Times New Roman" w:cstheme="minorHAnsi"/>
          <w:color w:val="6B6A6A"/>
          <w:sz w:val="24"/>
          <w:szCs w:val="24"/>
          <w:lang w:eastAsia="en-GB"/>
        </w:rPr>
        <w:t xml:space="preserve">Lisa Vaughan </w:t>
      </w:r>
      <w:r w:rsidR="00394EDB" w:rsidRPr="00A6209D">
        <w:rPr>
          <w:rFonts w:eastAsia="Times New Roman" w:cstheme="minorHAnsi"/>
          <w:color w:val="6B6A6A"/>
          <w:sz w:val="24"/>
          <w:szCs w:val="24"/>
          <w:lang w:eastAsia="en-GB"/>
        </w:rPr>
        <w:t>Financial Planning Ltd, who ha</w:t>
      </w:r>
      <w:r w:rsidR="008F14D1" w:rsidRPr="00A6209D">
        <w:rPr>
          <w:rFonts w:eastAsia="Times New Roman" w:cstheme="minorHAnsi"/>
          <w:color w:val="6B6A6A"/>
          <w:sz w:val="24"/>
          <w:szCs w:val="24"/>
          <w:lang w:eastAsia="en-GB"/>
        </w:rPr>
        <w:t>s</w:t>
      </w:r>
      <w:r w:rsidR="00394EDB" w:rsidRPr="00A6209D">
        <w:rPr>
          <w:rFonts w:eastAsia="Times New Roman" w:cstheme="minorHAnsi"/>
          <w:color w:val="6B6A6A"/>
          <w:sz w:val="24"/>
          <w:szCs w:val="24"/>
          <w:lang w:eastAsia="en-GB"/>
        </w:rPr>
        <w:t xml:space="preserve"> been through an in-depth workplace accreditation process, </w:t>
      </w:r>
      <w:r w:rsidR="00C5698B" w:rsidRPr="00A6209D">
        <w:rPr>
          <w:rFonts w:eastAsia="Times New Roman" w:cstheme="minorHAnsi"/>
          <w:color w:val="6B6A6A"/>
          <w:sz w:val="24"/>
          <w:szCs w:val="24"/>
          <w:lang w:eastAsia="en-GB"/>
        </w:rPr>
        <w:t xml:space="preserve">ensuring she has </w:t>
      </w:r>
      <w:r w:rsidR="00394EDB" w:rsidRPr="00A6209D">
        <w:rPr>
          <w:rFonts w:eastAsia="Times New Roman" w:cstheme="minorHAnsi"/>
          <w:color w:val="6B6A6A"/>
          <w:sz w:val="24"/>
          <w:szCs w:val="24"/>
          <w:lang w:eastAsia="en-GB"/>
        </w:rPr>
        <w:t xml:space="preserve">the expertise and ability to deliver engaging and interesting content. </w:t>
      </w:r>
    </w:p>
    <w:p w14:paraId="4CB61434" w14:textId="77777777" w:rsidR="00394EDB" w:rsidRPr="00A6209D" w:rsidRDefault="00394EDB" w:rsidP="00394EDB">
      <w:pPr>
        <w:spacing w:after="150" w:line="240" w:lineRule="auto"/>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The employee feedback we gather highlighting attendee numbers, subsequent follow-up meetings and individual comments can provide valuable MI with which to reinforce your commitment to employee wellbeing.</w:t>
      </w:r>
    </w:p>
    <w:p w14:paraId="14C5CA9A" w14:textId="0EC50C25" w:rsidR="00394EDB" w:rsidRPr="00A6209D" w:rsidRDefault="00394EDB" w:rsidP="00394EDB">
      <w:pPr>
        <w:spacing w:after="0" w:line="240" w:lineRule="auto"/>
        <w:rPr>
          <w:rFonts w:eastAsia="Times New Roman" w:cstheme="minorHAnsi"/>
          <w:b/>
          <w:bCs/>
          <w:color w:val="6B6A6A"/>
          <w:sz w:val="24"/>
          <w:szCs w:val="24"/>
          <w:bdr w:val="none" w:sz="0" w:space="0" w:color="auto" w:frame="1"/>
          <w:lang w:eastAsia="en-GB"/>
        </w:rPr>
      </w:pPr>
      <w:r w:rsidRPr="00A6209D">
        <w:rPr>
          <w:rFonts w:eastAsia="Times New Roman" w:cstheme="minorHAnsi"/>
          <w:color w:val="6B6A6A"/>
          <w:sz w:val="24"/>
          <w:szCs w:val="24"/>
          <w:lang w:eastAsia="en-GB"/>
        </w:rPr>
        <w:br/>
      </w:r>
      <w:r w:rsidRPr="00A6209D">
        <w:rPr>
          <w:rFonts w:eastAsia="Times New Roman" w:cstheme="minorHAnsi"/>
          <w:b/>
          <w:bCs/>
          <w:color w:val="6B6A6A"/>
          <w:sz w:val="24"/>
          <w:szCs w:val="24"/>
          <w:bdr w:val="none" w:sz="0" w:space="0" w:color="auto" w:frame="1"/>
          <w:lang w:eastAsia="en-GB"/>
        </w:rPr>
        <w:t>Key Areas Covered Include:</w:t>
      </w:r>
    </w:p>
    <w:p w14:paraId="386FB0DF" w14:textId="77777777" w:rsidR="00E713A7" w:rsidRPr="00A6209D" w:rsidRDefault="00E713A7" w:rsidP="00394EDB">
      <w:pPr>
        <w:spacing w:after="0" w:line="240" w:lineRule="auto"/>
        <w:rPr>
          <w:rFonts w:eastAsia="Times New Roman" w:cstheme="minorHAnsi"/>
          <w:color w:val="6B6A6A"/>
          <w:sz w:val="24"/>
          <w:szCs w:val="24"/>
          <w:lang w:eastAsia="en-GB"/>
        </w:rPr>
      </w:pPr>
    </w:p>
    <w:p w14:paraId="02FA2DFF" w14:textId="77777777" w:rsidR="00394EDB" w:rsidRPr="00A6209D" w:rsidRDefault="00394EDB" w:rsidP="00394EDB">
      <w:pPr>
        <w:numPr>
          <w:ilvl w:val="0"/>
          <w:numId w:val="1"/>
        </w:numPr>
        <w:spacing w:after="0" w:line="240" w:lineRule="auto"/>
        <w:ind w:left="0"/>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 xml:space="preserve">Budgeting and Understanding Money </w:t>
      </w:r>
    </w:p>
    <w:p w14:paraId="52C34C62" w14:textId="77777777" w:rsidR="00394EDB" w:rsidRPr="00A6209D" w:rsidRDefault="00394EDB" w:rsidP="00394EDB">
      <w:pPr>
        <w:numPr>
          <w:ilvl w:val="0"/>
          <w:numId w:val="1"/>
        </w:numPr>
        <w:spacing w:after="0" w:line="240" w:lineRule="auto"/>
        <w:ind w:left="0"/>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 xml:space="preserve">Mortgages and Re-mortgaging - Getting onto and moving up the property ladder </w:t>
      </w:r>
    </w:p>
    <w:p w14:paraId="29563935" w14:textId="77777777" w:rsidR="00394EDB" w:rsidRPr="00A6209D" w:rsidRDefault="00394EDB" w:rsidP="00394EDB">
      <w:pPr>
        <w:numPr>
          <w:ilvl w:val="0"/>
          <w:numId w:val="1"/>
        </w:numPr>
        <w:spacing w:after="0" w:line="240" w:lineRule="auto"/>
        <w:ind w:left="0"/>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 xml:space="preserve">Protection - Financially protecting your income, </w:t>
      </w:r>
      <w:proofErr w:type="gramStart"/>
      <w:r w:rsidRPr="00A6209D">
        <w:rPr>
          <w:rFonts w:eastAsia="Times New Roman" w:cstheme="minorHAnsi"/>
          <w:color w:val="6B6A6A"/>
          <w:sz w:val="24"/>
          <w:szCs w:val="24"/>
          <w:lang w:eastAsia="en-GB"/>
        </w:rPr>
        <w:t>home</w:t>
      </w:r>
      <w:proofErr w:type="gramEnd"/>
      <w:r w:rsidRPr="00A6209D">
        <w:rPr>
          <w:rFonts w:eastAsia="Times New Roman" w:cstheme="minorHAnsi"/>
          <w:color w:val="6B6A6A"/>
          <w:sz w:val="24"/>
          <w:szCs w:val="24"/>
          <w:lang w:eastAsia="en-GB"/>
        </w:rPr>
        <w:t xml:space="preserve"> and family in the event of death or serious illness </w:t>
      </w:r>
    </w:p>
    <w:p w14:paraId="6BDD6EA2" w14:textId="77777777" w:rsidR="00394EDB" w:rsidRPr="00A6209D" w:rsidRDefault="00394EDB" w:rsidP="00394EDB">
      <w:pPr>
        <w:numPr>
          <w:ilvl w:val="0"/>
          <w:numId w:val="1"/>
        </w:numPr>
        <w:spacing w:after="0" w:line="240" w:lineRule="auto"/>
        <w:ind w:left="0"/>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 xml:space="preserve">Savings &amp; Investment Planning - Tax efficient ways to build future wealth </w:t>
      </w:r>
    </w:p>
    <w:p w14:paraId="28EA2886" w14:textId="77777777" w:rsidR="00394EDB" w:rsidRPr="00A6209D" w:rsidRDefault="00394EDB" w:rsidP="00394EDB">
      <w:pPr>
        <w:numPr>
          <w:ilvl w:val="0"/>
          <w:numId w:val="1"/>
        </w:numPr>
        <w:spacing w:after="0" w:line="240" w:lineRule="auto"/>
        <w:ind w:left="0"/>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 xml:space="preserve">Existing Pension &amp; Investment Reviews - Helping your plans to stay on track and you know your options </w:t>
      </w:r>
    </w:p>
    <w:p w14:paraId="3A217745" w14:textId="77777777" w:rsidR="00394EDB" w:rsidRPr="00A6209D" w:rsidRDefault="00394EDB" w:rsidP="00394EDB">
      <w:pPr>
        <w:numPr>
          <w:ilvl w:val="0"/>
          <w:numId w:val="1"/>
        </w:numPr>
        <w:spacing w:after="0" w:line="240" w:lineRule="auto"/>
        <w:ind w:left="0"/>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 xml:space="preserve">Retirement Planning - Assessing the income required in retirement or semi-retirement </w:t>
      </w:r>
    </w:p>
    <w:p w14:paraId="30E95CB2" w14:textId="2FE13527" w:rsidR="00394EDB" w:rsidRPr="00A6209D" w:rsidRDefault="00394EDB" w:rsidP="00394EDB">
      <w:pPr>
        <w:numPr>
          <w:ilvl w:val="0"/>
          <w:numId w:val="1"/>
        </w:numPr>
        <w:spacing w:after="0" w:line="240" w:lineRule="auto"/>
        <w:ind w:left="0"/>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Inheritance Tax and Family Wealth Planning - Ensuring your family’s wishes are carried out and assets are transferred through the generations tax-efficiently</w:t>
      </w:r>
    </w:p>
    <w:p w14:paraId="6DC0E059" w14:textId="4DE57BE0" w:rsidR="00E713A7" w:rsidRPr="00A6209D" w:rsidRDefault="003969B4" w:rsidP="00394EDB">
      <w:pPr>
        <w:numPr>
          <w:ilvl w:val="0"/>
          <w:numId w:val="1"/>
        </w:numPr>
        <w:spacing w:after="0" w:line="240" w:lineRule="auto"/>
        <w:ind w:left="0"/>
        <w:textAlignment w:val="baseline"/>
        <w:rPr>
          <w:rFonts w:eastAsia="Times New Roman" w:cstheme="minorHAnsi"/>
          <w:color w:val="6B6A6A"/>
          <w:sz w:val="24"/>
          <w:szCs w:val="24"/>
          <w:lang w:eastAsia="en-GB"/>
        </w:rPr>
      </w:pPr>
      <w:r w:rsidRPr="00A6209D">
        <w:rPr>
          <w:rFonts w:eastAsia="Times New Roman" w:cstheme="minorHAnsi"/>
          <w:color w:val="6B6A6A"/>
          <w:sz w:val="24"/>
          <w:szCs w:val="24"/>
          <w:lang w:eastAsia="en-GB"/>
        </w:rPr>
        <w:t xml:space="preserve">Redundancy support </w:t>
      </w:r>
    </w:p>
    <w:p w14:paraId="717EA6D8" w14:textId="77777777" w:rsidR="005339F9" w:rsidRPr="00A6209D" w:rsidRDefault="005339F9" w:rsidP="007E0BF8">
      <w:pPr>
        <w:pStyle w:val="NormalWeb"/>
        <w:spacing w:before="0" w:beforeAutospacing="0" w:after="0" w:afterAutospacing="0"/>
        <w:textAlignment w:val="baseline"/>
        <w:rPr>
          <w:rFonts w:asciiTheme="minorHAnsi" w:hAnsiTheme="minorHAnsi" w:cstheme="minorHAnsi"/>
          <w:color w:val="6B6A6A"/>
        </w:rPr>
      </w:pPr>
    </w:p>
    <w:p w14:paraId="68C4F732" w14:textId="77777777" w:rsidR="00394EDB" w:rsidRPr="00A6209D" w:rsidRDefault="00394EDB" w:rsidP="00394EDB">
      <w:pPr>
        <w:spacing w:after="0" w:line="240" w:lineRule="auto"/>
        <w:textAlignment w:val="baseline"/>
        <w:rPr>
          <w:rFonts w:eastAsia="Times New Roman" w:cstheme="minorHAnsi"/>
          <w:color w:val="6B6A6A"/>
          <w:sz w:val="24"/>
          <w:szCs w:val="24"/>
          <w:lang w:eastAsia="en-GB"/>
        </w:rPr>
      </w:pPr>
      <w:r w:rsidRPr="00A6209D">
        <w:rPr>
          <w:rFonts w:eastAsia="Times New Roman" w:cstheme="minorHAnsi"/>
          <w:b/>
          <w:bCs/>
          <w:color w:val="6B6A6A"/>
          <w:sz w:val="24"/>
          <w:szCs w:val="24"/>
          <w:bdr w:val="none" w:sz="0" w:space="0" w:color="auto" w:frame="1"/>
          <w:lang w:eastAsia="en-GB"/>
        </w:rPr>
        <w:t>Next Steps</w:t>
      </w:r>
    </w:p>
    <w:p w14:paraId="674C2CC7" w14:textId="4CA8092E" w:rsidR="00394EDB" w:rsidRPr="00A6209D" w:rsidRDefault="00394EDB" w:rsidP="00394EDB">
      <w:pPr>
        <w:spacing w:after="0" w:line="240" w:lineRule="auto"/>
        <w:textAlignment w:val="baseline"/>
        <w:rPr>
          <w:rStyle w:val="Hyperlink"/>
          <w:rFonts w:eastAsia="Times New Roman" w:cstheme="minorHAnsi"/>
          <w:color w:val="auto"/>
          <w:sz w:val="24"/>
          <w:szCs w:val="24"/>
          <w:u w:val="none"/>
          <w:lang w:eastAsia="en-GB"/>
        </w:rPr>
      </w:pPr>
      <w:r w:rsidRPr="00A6209D">
        <w:rPr>
          <w:rFonts w:eastAsia="Times New Roman" w:cstheme="minorHAnsi"/>
          <w:color w:val="6B6A6A"/>
          <w:sz w:val="24"/>
          <w:szCs w:val="24"/>
          <w:lang w:eastAsia="en-GB"/>
        </w:rPr>
        <w:t>If you would like to discuss financial wellbeing workshops for your employees now or in the future then please c</w:t>
      </w:r>
      <w:r w:rsidR="009F36C3" w:rsidRPr="00A6209D">
        <w:rPr>
          <w:rFonts w:eastAsia="Times New Roman" w:cstheme="minorHAnsi"/>
          <w:color w:val="6B6A6A"/>
          <w:sz w:val="24"/>
          <w:szCs w:val="24"/>
          <w:lang w:eastAsia="en-GB"/>
        </w:rPr>
        <w:t>ontact</w:t>
      </w:r>
      <w:r w:rsidRPr="00A6209D">
        <w:rPr>
          <w:rFonts w:eastAsia="Times New Roman" w:cstheme="minorHAnsi"/>
          <w:color w:val="6B6A6A"/>
          <w:sz w:val="24"/>
          <w:szCs w:val="24"/>
          <w:lang w:eastAsia="en-GB"/>
        </w:rPr>
        <w:t xml:space="preserve"> Lisa Vaughan</w:t>
      </w:r>
      <w:r w:rsidR="00113FE1" w:rsidRPr="00A6209D">
        <w:rPr>
          <w:rFonts w:eastAsia="Times New Roman" w:cstheme="minorHAnsi"/>
          <w:color w:val="6B6A6A"/>
          <w:sz w:val="24"/>
          <w:szCs w:val="24"/>
          <w:lang w:eastAsia="en-GB"/>
        </w:rPr>
        <w:t xml:space="preserve"> via telephone</w:t>
      </w:r>
      <w:r w:rsidRPr="00A6209D">
        <w:rPr>
          <w:rFonts w:eastAsia="Times New Roman" w:cstheme="minorHAnsi"/>
          <w:color w:val="6B6A6A"/>
          <w:sz w:val="24"/>
          <w:szCs w:val="24"/>
          <w:lang w:eastAsia="en-GB"/>
        </w:rPr>
        <w:t xml:space="preserve"> 07570 068 039</w:t>
      </w:r>
      <w:r w:rsidR="00113FE1" w:rsidRPr="00A6209D">
        <w:rPr>
          <w:rFonts w:eastAsia="Times New Roman" w:cstheme="minorHAnsi"/>
          <w:color w:val="6B6A6A"/>
          <w:sz w:val="24"/>
          <w:szCs w:val="24"/>
          <w:lang w:eastAsia="en-GB"/>
        </w:rPr>
        <w:t xml:space="preserve">, </w:t>
      </w:r>
      <w:r w:rsidRPr="00A6209D">
        <w:rPr>
          <w:rFonts w:eastAsia="Times New Roman" w:cstheme="minorHAnsi"/>
          <w:color w:val="6B6A6A"/>
          <w:sz w:val="24"/>
          <w:szCs w:val="24"/>
          <w:lang w:eastAsia="en-GB"/>
        </w:rPr>
        <w:t xml:space="preserve">email </w:t>
      </w:r>
      <w:hyperlink r:id="rId9" w:history="1">
        <w:r w:rsidR="00AE48C0" w:rsidRPr="00A6209D">
          <w:rPr>
            <w:rStyle w:val="Hyperlink"/>
            <w:rFonts w:eastAsia="Times New Roman" w:cstheme="minorHAnsi"/>
            <w:sz w:val="24"/>
            <w:szCs w:val="24"/>
            <w:u w:val="none"/>
            <w:lang w:eastAsia="en-GB"/>
          </w:rPr>
          <w:t>lisa.a.vaughan@sjpp.co.uk</w:t>
        </w:r>
      </w:hyperlink>
      <w:r w:rsidR="00113FE1" w:rsidRPr="00A6209D">
        <w:rPr>
          <w:rStyle w:val="Hyperlink"/>
          <w:rFonts w:eastAsia="Times New Roman" w:cstheme="minorHAnsi"/>
          <w:sz w:val="24"/>
          <w:szCs w:val="24"/>
          <w:u w:val="none"/>
          <w:lang w:eastAsia="en-GB"/>
        </w:rPr>
        <w:t xml:space="preserve">  </w:t>
      </w:r>
      <w:r w:rsidR="00113FE1" w:rsidRPr="00A6209D">
        <w:rPr>
          <w:rStyle w:val="Hyperlink"/>
          <w:rFonts w:eastAsia="Times New Roman" w:cstheme="minorHAnsi"/>
          <w:color w:val="auto"/>
          <w:sz w:val="24"/>
          <w:szCs w:val="24"/>
          <w:u w:val="none"/>
          <w:lang w:eastAsia="en-GB"/>
        </w:rPr>
        <w:t xml:space="preserve">or web </w:t>
      </w:r>
      <w:hyperlink r:id="rId10" w:history="1">
        <w:r w:rsidR="002F6446" w:rsidRPr="00A6209D">
          <w:rPr>
            <w:rStyle w:val="Hyperlink"/>
            <w:rFonts w:eastAsia="Times New Roman" w:cstheme="minorHAnsi"/>
            <w:sz w:val="24"/>
            <w:szCs w:val="24"/>
            <w:lang w:eastAsia="en-GB"/>
          </w:rPr>
          <w:t>www.lisavaughanfp.co.uk</w:t>
        </w:r>
      </w:hyperlink>
    </w:p>
    <w:p w14:paraId="0BE6DD72" w14:textId="77777777" w:rsidR="00CA4966" w:rsidRPr="00A6209D" w:rsidRDefault="00CA4966" w:rsidP="00394EDB">
      <w:pPr>
        <w:spacing w:after="0" w:line="240" w:lineRule="auto"/>
        <w:textAlignment w:val="baseline"/>
        <w:rPr>
          <w:rFonts w:eastAsia="Times New Roman" w:cstheme="minorHAnsi"/>
          <w:color w:val="6B6A6A"/>
          <w:sz w:val="24"/>
          <w:szCs w:val="24"/>
          <w:lang w:eastAsia="en-GB"/>
        </w:rPr>
      </w:pPr>
    </w:p>
    <w:p w14:paraId="6613D4FA" w14:textId="5FA7FDE2" w:rsidR="00AE48C0" w:rsidRPr="00A6209D" w:rsidRDefault="00E64E6C" w:rsidP="004147C1">
      <w:pPr>
        <w:spacing w:after="0" w:line="240" w:lineRule="auto"/>
        <w:jc w:val="center"/>
        <w:textAlignment w:val="baseline"/>
        <w:rPr>
          <w:rFonts w:eastAsia="Times New Roman" w:cstheme="minorHAnsi"/>
          <w:color w:val="6B6A6A"/>
          <w:sz w:val="24"/>
          <w:szCs w:val="24"/>
          <w:lang w:eastAsia="en-GB"/>
        </w:rPr>
      </w:pPr>
      <w:r w:rsidRPr="00A6209D">
        <w:rPr>
          <w:noProof/>
          <w:sz w:val="24"/>
          <w:szCs w:val="24"/>
        </w:rPr>
        <w:drawing>
          <wp:inline distT="0" distB="0" distL="0" distR="0" wp14:anchorId="6D22630D" wp14:editId="511BDE41">
            <wp:extent cx="1895475" cy="2171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2171700"/>
                    </a:xfrm>
                    <a:prstGeom prst="rect">
                      <a:avLst/>
                    </a:prstGeom>
                    <a:noFill/>
                    <a:ln>
                      <a:noFill/>
                    </a:ln>
                  </pic:spPr>
                </pic:pic>
              </a:graphicData>
            </a:graphic>
          </wp:inline>
        </w:drawing>
      </w:r>
      <w:r w:rsidRPr="00A6209D">
        <w:rPr>
          <w:rFonts w:cstheme="minorHAnsi"/>
          <w:noProof/>
          <w:sz w:val="24"/>
          <w:szCs w:val="24"/>
        </w:rPr>
        <w:t xml:space="preserve"> </w:t>
      </w:r>
      <w:r w:rsidR="00AE48C0" w:rsidRPr="00A6209D">
        <w:rPr>
          <w:rFonts w:cstheme="minorHAnsi"/>
          <w:noProof/>
          <w:sz w:val="24"/>
          <w:szCs w:val="24"/>
        </w:rPr>
        <w:drawing>
          <wp:inline distT="0" distB="0" distL="0" distR="0" wp14:anchorId="2F30CC1F" wp14:editId="50D232F3">
            <wp:extent cx="2324100" cy="213260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9028" cy="2146299"/>
                    </a:xfrm>
                    <a:prstGeom prst="rect">
                      <a:avLst/>
                    </a:prstGeom>
                    <a:noFill/>
                    <a:ln>
                      <a:noFill/>
                    </a:ln>
                  </pic:spPr>
                </pic:pic>
              </a:graphicData>
            </a:graphic>
          </wp:inline>
        </w:drawing>
      </w:r>
    </w:p>
    <w:p w14:paraId="48F3E371" w14:textId="2F55CFB4" w:rsidR="00AE48C0" w:rsidRPr="00A6209D" w:rsidRDefault="00AE48C0" w:rsidP="00394EDB">
      <w:pPr>
        <w:spacing w:after="0" w:line="240" w:lineRule="auto"/>
        <w:textAlignment w:val="baseline"/>
        <w:rPr>
          <w:rFonts w:eastAsia="Times New Roman" w:cstheme="minorHAnsi"/>
          <w:color w:val="6B6A6A"/>
          <w:sz w:val="24"/>
          <w:szCs w:val="24"/>
          <w:lang w:eastAsia="en-GB"/>
        </w:rPr>
      </w:pPr>
    </w:p>
    <w:p w14:paraId="19C6A7BA" w14:textId="662CE0BF" w:rsidR="00A6209D" w:rsidRDefault="00A6209D">
      <w:pPr>
        <w:rPr>
          <w:rFonts w:cstheme="minorHAnsi"/>
          <w:sz w:val="24"/>
          <w:szCs w:val="24"/>
        </w:rPr>
      </w:pPr>
    </w:p>
    <w:p w14:paraId="62B6DF85" w14:textId="77777777" w:rsidR="00A6209D" w:rsidRPr="00A6209D" w:rsidRDefault="00A6209D">
      <w:pPr>
        <w:rPr>
          <w:rFonts w:cstheme="minorHAnsi"/>
          <w:sz w:val="24"/>
          <w:szCs w:val="24"/>
        </w:rPr>
      </w:pPr>
    </w:p>
    <w:p w14:paraId="4525404D" w14:textId="4120ABFB" w:rsidR="00A6209D" w:rsidRPr="004C2A08" w:rsidRDefault="00A6209D">
      <w:pPr>
        <w:rPr>
          <w:rFonts w:cstheme="minorHAnsi"/>
          <w:color w:val="767171" w:themeColor="background2" w:themeShade="80"/>
          <w:sz w:val="20"/>
          <w:szCs w:val="20"/>
        </w:rPr>
      </w:pPr>
      <w:r w:rsidRPr="004C2A08">
        <w:rPr>
          <w:rFonts w:cstheme="minorHAnsi"/>
          <w:color w:val="767171" w:themeColor="background2" w:themeShade="80"/>
          <w:sz w:val="20"/>
          <w:szCs w:val="20"/>
        </w:rPr>
        <w:t>Lisa Vaughan Financial Planning Ltd is an Appointed Representative of and represents only St. James's Place Wealth Management plc (which is authorised and regulated by the Financial Conduct Authority) for the purpose of advising solely on the group's wealth management products and services, more details of which are set out on the group's website </w:t>
      </w:r>
      <w:hyperlink r:id="rId13" w:history="1">
        <w:r w:rsidRPr="004C2A08">
          <w:rPr>
            <w:rStyle w:val="Hyperlink"/>
            <w:rFonts w:cstheme="minorHAnsi"/>
            <w:color w:val="767171" w:themeColor="background2" w:themeShade="80"/>
            <w:sz w:val="20"/>
            <w:szCs w:val="20"/>
          </w:rPr>
          <w:t>www.sjp.co.uk/products</w:t>
        </w:r>
      </w:hyperlink>
    </w:p>
    <w:sectPr w:rsidR="00A6209D" w:rsidRPr="004C2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312054"/>
    <w:multiLevelType w:val="multilevel"/>
    <w:tmpl w:val="FB08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89"/>
    <w:rsid w:val="00017052"/>
    <w:rsid w:val="000570C0"/>
    <w:rsid w:val="00113FE1"/>
    <w:rsid w:val="002B78BC"/>
    <w:rsid w:val="002F6446"/>
    <w:rsid w:val="00330AF0"/>
    <w:rsid w:val="00394EDB"/>
    <w:rsid w:val="003969B4"/>
    <w:rsid w:val="004147C1"/>
    <w:rsid w:val="00476A89"/>
    <w:rsid w:val="004C2A08"/>
    <w:rsid w:val="005078AB"/>
    <w:rsid w:val="005339F9"/>
    <w:rsid w:val="006F58FD"/>
    <w:rsid w:val="00733CD5"/>
    <w:rsid w:val="007E0BF8"/>
    <w:rsid w:val="00866376"/>
    <w:rsid w:val="008F14D1"/>
    <w:rsid w:val="00964898"/>
    <w:rsid w:val="009F36C3"/>
    <w:rsid w:val="00A6209D"/>
    <w:rsid w:val="00AE48C0"/>
    <w:rsid w:val="00C5698B"/>
    <w:rsid w:val="00CA4966"/>
    <w:rsid w:val="00DF0F43"/>
    <w:rsid w:val="00E64E6C"/>
    <w:rsid w:val="00E713A7"/>
    <w:rsid w:val="00E73E9E"/>
    <w:rsid w:val="00ED68A7"/>
    <w:rsid w:val="00FA0EE5"/>
    <w:rsid w:val="00FB3638"/>
    <w:rsid w:val="00FC5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CD13"/>
  <w15:chartTrackingRefBased/>
  <w15:docId w15:val="{B797E4F4-B7CD-4572-85F3-A70D6990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94ED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4ED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94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94EDB"/>
    <w:rPr>
      <w:color w:val="0000FF"/>
      <w:u w:val="single"/>
    </w:rPr>
  </w:style>
  <w:style w:type="character" w:styleId="UnresolvedMention">
    <w:name w:val="Unresolved Mention"/>
    <w:basedOn w:val="DefaultParagraphFont"/>
    <w:uiPriority w:val="99"/>
    <w:semiHidden/>
    <w:unhideWhenUsed/>
    <w:rsid w:val="00AE4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123822">
      <w:bodyDiv w:val="1"/>
      <w:marLeft w:val="0"/>
      <w:marRight w:val="0"/>
      <w:marTop w:val="0"/>
      <w:marBottom w:val="0"/>
      <w:divBdr>
        <w:top w:val="none" w:sz="0" w:space="0" w:color="auto"/>
        <w:left w:val="none" w:sz="0" w:space="0" w:color="auto"/>
        <w:bottom w:val="none" w:sz="0" w:space="0" w:color="auto"/>
        <w:right w:val="none" w:sz="0" w:space="0" w:color="auto"/>
      </w:divBdr>
    </w:div>
    <w:div w:id="12808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jp.co.uk/produc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isavaughanfp.co.uk" TargetMode="External"/><Relationship Id="rId4" Type="http://schemas.openxmlformats.org/officeDocument/2006/relationships/numbering" Target="numbering.xml"/><Relationship Id="rId9" Type="http://schemas.openxmlformats.org/officeDocument/2006/relationships/hyperlink" Target="mailto:lisa.a.vaughan@sjpp.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173250145C04B98B9ADCCB779D969" ma:contentTypeVersion="10" ma:contentTypeDescription="Create a new document." ma:contentTypeScope="" ma:versionID="6bad93bf37bedf69ae0afb34bd87d2a1">
  <xsd:schema xmlns:xsd="http://www.w3.org/2001/XMLSchema" xmlns:xs="http://www.w3.org/2001/XMLSchema" xmlns:p="http://schemas.microsoft.com/office/2006/metadata/properties" xmlns:ns3="e0d4ff4e-bdf4-41f6-9df8-fb059d2b09dd" targetNamespace="http://schemas.microsoft.com/office/2006/metadata/properties" ma:root="true" ma:fieldsID="d9dcc9f1107dc07476cd5b177126caa3" ns3:_="">
    <xsd:import namespace="e0d4ff4e-bdf4-41f6-9df8-fb059d2b09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4ff4e-bdf4-41f6-9df8-fb059d2b0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C60BA-5B06-4E15-B2B6-8043746B6B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05564-CC1D-4EAC-A6A5-F15386247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4ff4e-bdf4-41f6-9df8-fb059d2b0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78ADF-CFF2-487D-B4BD-6581199F8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Vaughan</dc:creator>
  <cp:keywords/>
  <dc:description/>
  <cp:lastModifiedBy>Lisa Vaughan</cp:lastModifiedBy>
  <cp:revision>32</cp:revision>
  <dcterms:created xsi:type="dcterms:W3CDTF">2020-05-23T09:48:00Z</dcterms:created>
  <dcterms:modified xsi:type="dcterms:W3CDTF">2020-11-16T09:48:00Z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0x010100C95173250145C04B98B9ADCCB779D969</vt:lpwstr>
  </property>
</Properties>
</file>